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Казанским межрайонным природоохранным прокурором                   Тереховым Р.А. совместно с представителями Волжско-Камского межрегионального управления Росприроднадзора, Министерства строительства, архитектуры и жилищно-коммунального хозяйства Республики Татарстан, Исполнительных комитетов Заинского муниципального района Республики Татарстан и г. Заинска проведено выездное обследование биологических очистных сооружений, построенных в рамках федерального проекта «Оздоровление Волги» национального проекта «Экология» в Поповском сельском поселении Заинского муниципального района Республики Татарстан.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мероприятия скоординирована деятельность уполномоченных органов, направленная на достижение нормативных показателей при сбросе сточных вод, обеспечения ответственного контроля за работой очистных сооружений.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Balloon Text"/>
    <w:basedOn w:val="Style_1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1_ch"/>
    <w:link w:val="Style_22"/>
    <w:rPr>
      <w:rFonts w:ascii="Segoe UI" w:hAnsi="Segoe UI"/>
      <w:sz w:val="18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2025-10-28T13:10:01Z</dcterms:modified>
</cp:coreProperties>
</file>